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470" w:rsidRPr="000A3470" w:rsidRDefault="000A3470" w:rsidP="000A3470">
      <w:pPr>
        <w:ind w:left="600"/>
        <w:contextualSpacing/>
        <w:rPr>
          <w:rFonts w:ascii="Calibri" w:eastAsia="Calibri" w:hAnsi="Calibri" w:cs="Times New Roman"/>
          <w:u w:val="single"/>
        </w:rPr>
      </w:pPr>
      <w:r w:rsidRPr="000A3470">
        <w:rPr>
          <w:rFonts w:ascii="Calibri" w:eastAsia="Calibri" w:hAnsi="Calibri" w:cs="Times New Roman"/>
          <w:b/>
          <w:smallCaps/>
        </w:rPr>
        <w:t>Anexos: Información técnica y de costos estimados relativa al programa de cumplimiento que permita acreditar su eficacia y seriedad</w:t>
      </w:r>
    </w:p>
    <w:p w:rsidR="000A3470" w:rsidRPr="000A3470" w:rsidRDefault="000A3470" w:rsidP="000A3470">
      <w:pPr>
        <w:jc w:val="both"/>
        <w:rPr>
          <w:rFonts w:ascii="Calibri" w:eastAsia="Calibri" w:hAnsi="Calibri" w:cs="Calibri"/>
          <w:color w:val="000000"/>
          <w:lang w:eastAsia="es-CL"/>
        </w:rPr>
      </w:pPr>
    </w:p>
    <w:p w:rsidR="000A3470" w:rsidRPr="000A3470" w:rsidRDefault="000A3470" w:rsidP="000A3470">
      <w:pPr>
        <w:numPr>
          <w:ilvl w:val="0"/>
          <w:numId w:val="3"/>
        </w:numPr>
        <w:contextualSpacing/>
        <w:jc w:val="both"/>
        <w:rPr>
          <w:rFonts w:ascii="Calibri" w:eastAsia="Calibri" w:hAnsi="Calibri" w:cs="Calibri"/>
          <w:b/>
          <w:color w:val="000000"/>
          <w:lang w:eastAsia="es-CL"/>
        </w:rPr>
      </w:pPr>
      <w:r>
        <w:rPr>
          <w:rFonts w:ascii="Calibri" w:eastAsia="Calibri" w:hAnsi="Calibri" w:cs="Calibri"/>
          <w:b/>
          <w:color w:val="000000"/>
          <w:lang w:eastAsia="es-CL"/>
        </w:rPr>
        <w:t>Anexo A.1</w:t>
      </w:r>
      <w:r w:rsidRPr="000A3470">
        <w:rPr>
          <w:rFonts w:ascii="Calibri" w:eastAsia="Calibri" w:hAnsi="Calibri" w:cs="Calibri"/>
          <w:b/>
          <w:color w:val="000000"/>
          <w:lang w:eastAsia="es-CL"/>
        </w:rPr>
        <w:t xml:space="preserve">: </w:t>
      </w:r>
    </w:p>
    <w:p w:rsidR="000A3470" w:rsidRPr="000A3470" w:rsidRDefault="000A3470" w:rsidP="000A3470">
      <w:pPr>
        <w:numPr>
          <w:ilvl w:val="0"/>
          <w:numId w:val="1"/>
        </w:numPr>
        <w:contextualSpacing/>
        <w:jc w:val="both"/>
        <w:rPr>
          <w:rFonts w:ascii="Calibri" w:eastAsia="Calibri" w:hAnsi="Calibri" w:cs="Calibri"/>
          <w:color w:val="000000"/>
          <w:lang w:eastAsia="es-CL"/>
        </w:rPr>
      </w:pPr>
      <w:r w:rsidRPr="000A3470">
        <w:rPr>
          <w:rFonts w:ascii="Calibri" w:eastAsia="Calibri" w:hAnsi="Calibri" w:cs="Calibri"/>
          <w:color w:val="000000"/>
          <w:lang w:eastAsia="es-CL"/>
        </w:rPr>
        <w:t xml:space="preserve"> “Informe justificación de costos de mantención de encapsulamiento A.14”</w:t>
      </w:r>
    </w:p>
    <w:p w:rsidR="000A3470" w:rsidRPr="000A3470" w:rsidRDefault="000A3470" w:rsidP="000A3470">
      <w:pPr>
        <w:numPr>
          <w:ilvl w:val="0"/>
          <w:numId w:val="1"/>
        </w:numPr>
        <w:contextualSpacing/>
        <w:jc w:val="both"/>
        <w:rPr>
          <w:rFonts w:ascii="Calibri" w:eastAsia="Calibri" w:hAnsi="Calibri" w:cs="Calibri"/>
          <w:color w:val="000000"/>
          <w:lang w:eastAsia="es-CL"/>
        </w:rPr>
      </w:pPr>
      <w:r w:rsidRPr="000A3470">
        <w:rPr>
          <w:rFonts w:ascii="Calibri" w:eastAsia="Calibri" w:hAnsi="Calibri" w:cs="Calibri"/>
          <w:color w:val="000000"/>
          <w:lang w:eastAsia="es-CL"/>
        </w:rPr>
        <w:t>“Documentos contable</w:t>
      </w:r>
      <w:bookmarkStart w:id="0" w:name="_GoBack"/>
      <w:bookmarkEnd w:id="0"/>
      <w:r w:rsidRPr="000A3470">
        <w:rPr>
          <w:rFonts w:ascii="Calibri" w:eastAsia="Calibri" w:hAnsi="Calibri" w:cs="Calibri"/>
          <w:color w:val="000000"/>
          <w:lang w:eastAsia="es-CL"/>
        </w:rPr>
        <w:t xml:space="preserve">s de respaldo (Orden de Compra N° 04451 y Guías de Despacho </w:t>
      </w:r>
      <w:proofErr w:type="spellStart"/>
      <w:r w:rsidRPr="000A3470">
        <w:rPr>
          <w:rFonts w:ascii="Calibri" w:eastAsia="Calibri" w:hAnsi="Calibri" w:cs="Calibri"/>
          <w:color w:val="000000"/>
          <w:lang w:eastAsia="es-CL"/>
        </w:rPr>
        <w:t>Cintac</w:t>
      </w:r>
      <w:proofErr w:type="spellEnd"/>
      <w:r w:rsidRPr="000A3470">
        <w:rPr>
          <w:rFonts w:ascii="Calibri" w:eastAsia="Calibri" w:hAnsi="Calibri" w:cs="Calibri"/>
          <w:color w:val="000000"/>
          <w:lang w:eastAsia="es-CL"/>
        </w:rPr>
        <w:t>)”</w:t>
      </w:r>
    </w:p>
    <w:p w:rsidR="000A3470" w:rsidRPr="000A3470" w:rsidRDefault="000A3470" w:rsidP="000A3470">
      <w:pPr>
        <w:jc w:val="both"/>
        <w:rPr>
          <w:rFonts w:ascii="Calibri" w:eastAsia="Calibri" w:hAnsi="Calibri" w:cs="Calibri"/>
          <w:color w:val="000000"/>
          <w:lang w:eastAsia="es-CL"/>
        </w:rPr>
      </w:pPr>
    </w:p>
    <w:p w:rsidR="000A3470" w:rsidRPr="000A3470" w:rsidRDefault="000A3470" w:rsidP="000A3470">
      <w:pPr>
        <w:numPr>
          <w:ilvl w:val="0"/>
          <w:numId w:val="3"/>
        </w:numPr>
        <w:contextualSpacing/>
        <w:jc w:val="both"/>
        <w:rPr>
          <w:rFonts w:ascii="Calibri" w:eastAsia="Calibri" w:hAnsi="Calibri" w:cs="Calibri"/>
          <w:b/>
          <w:color w:val="000000"/>
          <w:lang w:eastAsia="es-CL"/>
        </w:rPr>
      </w:pPr>
      <w:r>
        <w:rPr>
          <w:rFonts w:ascii="Calibri" w:eastAsia="Calibri" w:hAnsi="Calibri" w:cs="Calibri"/>
          <w:b/>
          <w:color w:val="000000"/>
          <w:lang w:eastAsia="es-CL"/>
        </w:rPr>
        <w:t>Anexo A.2</w:t>
      </w:r>
      <w:r w:rsidRPr="000A3470">
        <w:rPr>
          <w:rFonts w:ascii="Calibri" w:eastAsia="Calibri" w:hAnsi="Calibri" w:cs="Calibri"/>
          <w:b/>
          <w:color w:val="000000"/>
          <w:lang w:eastAsia="es-CL"/>
        </w:rPr>
        <w:t>:</w:t>
      </w:r>
    </w:p>
    <w:p w:rsidR="000A3470" w:rsidRPr="000A3470" w:rsidRDefault="000A3470" w:rsidP="000A3470">
      <w:pPr>
        <w:numPr>
          <w:ilvl w:val="0"/>
          <w:numId w:val="1"/>
        </w:numPr>
        <w:contextualSpacing/>
        <w:jc w:val="both"/>
        <w:rPr>
          <w:rFonts w:ascii="Calibri" w:eastAsia="Calibri" w:hAnsi="Calibri" w:cs="Calibri"/>
          <w:color w:val="000000"/>
          <w:lang w:eastAsia="es-CL"/>
        </w:rPr>
      </w:pPr>
      <w:r w:rsidRPr="000A3470">
        <w:rPr>
          <w:rFonts w:ascii="Calibri" w:eastAsia="Calibri" w:hAnsi="Calibri" w:cs="Calibri"/>
          <w:color w:val="000000"/>
          <w:lang w:eastAsia="es-CL"/>
        </w:rPr>
        <w:t>“Informe justificación de costos de m</w:t>
      </w:r>
      <w:r>
        <w:rPr>
          <w:rFonts w:ascii="Calibri" w:eastAsia="Calibri" w:hAnsi="Calibri" w:cs="Calibri"/>
          <w:color w:val="000000"/>
          <w:lang w:eastAsia="es-CL"/>
        </w:rPr>
        <w:t>antención de encapsulamiento A.2.3</w:t>
      </w:r>
      <w:r w:rsidRPr="000A3470">
        <w:rPr>
          <w:rFonts w:ascii="Calibri" w:eastAsia="Calibri" w:hAnsi="Calibri" w:cs="Calibri"/>
          <w:color w:val="000000"/>
          <w:lang w:eastAsia="es-CL"/>
        </w:rPr>
        <w:t>”</w:t>
      </w:r>
    </w:p>
    <w:p w:rsidR="000A3470" w:rsidRPr="000A3470" w:rsidRDefault="000A3470" w:rsidP="000A3470">
      <w:pPr>
        <w:numPr>
          <w:ilvl w:val="0"/>
          <w:numId w:val="1"/>
        </w:numPr>
        <w:contextualSpacing/>
        <w:jc w:val="both"/>
        <w:rPr>
          <w:rFonts w:ascii="Calibri" w:eastAsia="Calibri" w:hAnsi="Calibri" w:cs="Calibri"/>
          <w:color w:val="000000"/>
          <w:lang w:eastAsia="es-CL"/>
        </w:rPr>
      </w:pPr>
      <w:r w:rsidRPr="000A3470">
        <w:rPr>
          <w:rFonts w:ascii="Calibri" w:eastAsia="Calibri" w:hAnsi="Calibri" w:cs="Calibri"/>
          <w:color w:val="000000"/>
          <w:lang w:eastAsia="es-CL"/>
        </w:rPr>
        <w:t xml:space="preserve">“Documentos contables </w:t>
      </w:r>
      <w:r>
        <w:rPr>
          <w:rFonts w:ascii="Calibri" w:eastAsia="Calibri" w:hAnsi="Calibri" w:cs="Calibri"/>
          <w:color w:val="000000"/>
          <w:lang w:eastAsia="es-CL"/>
        </w:rPr>
        <w:t>de respaldo (Guías de Despacho y Facturas Electrónicas</w:t>
      </w:r>
      <w:r w:rsidRPr="000A3470">
        <w:rPr>
          <w:rFonts w:ascii="Calibri" w:eastAsia="Calibri" w:hAnsi="Calibri" w:cs="Calibri"/>
          <w:color w:val="000000"/>
          <w:lang w:eastAsia="es-CL"/>
        </w:rPr>
        <w:t>)”</w:t>
      </w:r>
    </w:p>
    <w:p w:rsidR="000A3470" w:rsidRDefault="000A3470" w:rsidP="000A3470">
      <w:pPr>
        <w:ind w:left="720"/>
        <w:contextualSpacing/>
        <w:jc w:val="both"/>
        <w:rPr>
          <w:rFonts w:ascii="Calibri" w:eastAsia="Calibri" w:hAnsi="Calibri" w:cs="Calibri"/>
          <w:color w:val="000000"/>
          <w:lang w:eastAsia="es-CL"/>
        </w:rPr>
      </w:pPr>
    </w:p>
    <w:p w:rsidR="000A3470" w:rsidRPr="000A3470" w:rsidRDefault="000A3470" w:rsidP="000A3470">
      <w:pPr>
        <w:ind w:left="2520"/>
        <w:contextualSpacing/>
        <w:jc w:val="both"/>
        <w:rPr>
          <w:rFonts w:ascii="Calibri" w:eastAsia="Calibri" w:hAnsi="Calibri" w:cs="Calibri"/>
          <w:b/>
          <w:color w:val="000000"/>
          <w:lang w:eastAsia="es-CL"/>
        </w:rPr>
      </w:pPr>
    </w:p>
    <w:p w:rsidR="000A3470" w:rsidRDefault="000A3470" w:rsidP="000A3470">
      <w:pPr>
        <w:pStyle w:val="Prrafodelista"/>
        <w:numPr>
          <w:ilvl w:val="0"/>
          <w:numId w:val="3"/>
        </w:numPr>
        <w:jc w:val="both"/>
        <w:rPr>
          <w:rFonts w:ascii="Calibri" w:eastAsia="Calibri" w:hAnsi="Calibri" w:cs="Calibri"/>
          <w:b/>
          <w:color w:val="000000"/>
          <w:lang w:eastAsia="es-CL"/>
        </w:rPr>
      </w:pPr>
      <w:r w:rsidRPr="000A3470">
        <w:rPr>
          <w:rFonts w:ascii="Calibri" w:eastAsia="Calibri" w:hAnsi="Calibri" w:cs="Calibri"/>
          <w:b/>
          <w:color w:val="000000"/>
          <w:lang w:eastAsia="es-CL"/>
        </w:rPr>
        <w:t>Anexo A.5:</w:t>
      </w:r>
    </w:p>
    <w:p w:rsidR="000A3470" w:rsidRDefault="000A3470" w:rsidP="000A3470">
      <w:pPr>
        <w:pStyle w:val="Prrafodelista"/>
        <w:jc w:val="both"/>
        <w:rPr>
          <w:rFonts w:ascii="Calibri" w:eastAsia="Calibri" w:hAnsi="Calibri" w:cs="Calibri"/>
          <w:b/>
          <w:color w:val="000000"/>
          <w:lang w:eastAsia="es-CL"/>
        </w:rPr>
      </w:pPr>
    </w:p>
    <w:p w:rsidR="000A3470" w:rsidRPr="000A3470" w:rsidRDefault="000A3470" w:rsidP="000A3470">
      <w:pPr>
        <w:pStyle w:val="Prrafodelista"/>
        <w:numPr>
          <w:ilvl w:val="0"/>
          <w:numId w:val="1"/>
        </w:numPr>
        <w:rPr>
          <w:rFonts w:ascii="Calibri" w:eastAsia="Calibri" w:hAnsi="Calibri" w:cs="Calibri"/>
          <w:color w:val="000000"/>
          <w:lang w:eastAsia="es-CL"/>
        </w:rPr>
      </w:pPr>
      <w:r w:rsidRPr="000A3470">
        <w:rPr>
          <w:rFonts w:ascii="Calibri" w:eastAsia="Calibri" w:hAnsi="Calibri" w:cs="Calibri"/>
          <w:color w:val="000000"/>
          <w:lang w:eastAsia="es-CL"/>
        </w:rPr>
        <w:t>“Cronograma de planificación de actividades de mantención de especies vulnerables (de Guayacán y Chagual)”</w:t>
      </w:r>
    </w:p>
    <w:p w:rsidR="000A3470" w:rsidRPr="000A3470" w:rsidRDefault="000A3470" w:rsidP="000A3470">
      <w:pPr>
        <w:pStyle w:val="Prrafodelista"/>
        <w:numPr>
          <w:ilvl w:val="0"/>
          <w:numId w:val="1"/>
        </w:numPr>
        <w:jc w:val="both"/>
        <w:rPr>
          <w:rFonts w:ascii="Calibri" w:eastAsia="Calibri" w:hAnsi="Calibri" w:cs="Calibri"/>
          <w:color w:val="000000"/>
          <w:lang w:eastAsia="es-CL"/>
        </w:rPr>
      </w:pPr>
      <w:r w:rsidRPr="000A3470">
        <w:rPr>
          <w:rFonts w:ascii="Calibri" w:eastAsia="Calibri" w:hAnsi="Calibri" w:cs="Calibri"/>
          <w:color w:val="000000"/>
          <w:lang w:eastAsia="es-CL"/>
        </w:rPr>
        <w:t>“Cronograma de plantación de actividades de plantación de especies vulnerables (de Guayacán y Chagual)”</w:t>
      </w:r>
    </w:p>
    <w:p w:rsidR="000A3470" w:rsidRPr="000A3470" w:rsidRDefault="000A3470" w:rsidP="000A3470">
      <w:pPr>
        <w:pStyle w:val="Prrafodelista"/>
        <w:numPr>
          <w:ilvl w:val="0"/>
          <w:numId w:val="1"/>
        </w:numPr>
        <w:rPr>
          <w:rFonts w:ascii="Calibri" w:eastAsia="Calibri" w:hAnsi="Calibri" w:cs="Calibri"/>
          <w:color w:val="000000"/>
          <w:lang w:eastAsia="es-CL"/>
        </w:rPr>
      </w:pPr>
      <w:r w:rsidRPr="000A3470">
        <w:rPr>
          <w:rFonts w:ascii="Calibri" w:eastAsia="Calibri" w:hAnsi="Calibri" w:cs="Calibri"/>
          <w:color w:val="000000"/>
          <w:lang w:eastAsia="es-CL"/>
        </w:rPr>
        <w:t>“Fichas Colecta de semillas plantas nativas Chile, del Instituto de Investigaciones Agropecuarias (INIA)”</w:t>
      </w:r>
    </w:p>
    <w:p w:rsidR="000A3470" w:rsidRPr="000A3470" w:rsidRDefault="000A3470" w:rsidP="000A3470">
      <w:pPr>
        <w:pStyle w:val="Prrafodelista"/>
        <w:numPr>
          <w:ilvl w:val="0"/>
          <w:numId w:val="1"/>
        </w:numPr>
        <w:rPr>
          <w:rFonts w:ascii="Calibri" w:eastAsia="Calibri" w:hAnsi="Calibri" w:cs="Calibri"/>
          <w:color w:val="000000"/>
          <w:lang w:eastAsia="es-CL"/>
        </w:rPr>
      </w:pPr>
      <w:r w:rsidRPr="000A3470">
        <w:rPr>
          <w:rFonts w:ascii="Calibri" w:eastAsia="Calibri" w:hAnsi="Calibri" w:cs="Calibri"/>
          <w:color w:val="000000"/>
          <w:lang w:eastAsia="es-CL"/>
        </w:rPr>
        <w:t>“Certificado de Inscripción de Viveros y depósito de plantas N° 014/2016 y Facturas Vivero Villaseca (</w:t>
      </w:r>
      <w:proofErr w:type="spellStart"/>
      <w:r w:rsidRPr="000A3470">
        <w:rPr>
          <w:rFonts w:ascii="Calibri" w:eastAsia="Calibri" w:hAnsi="Calibri" w:cs="Calibri"/>
          <w:color w:val="000000"/>
          <w:lang w:eastAsia="es-CL"/>
        </w:rPr>
        <w:t>Guayacan</w:t>
      </w:r>
      <w:proofErr w:type="spellEnd"/>
      <w:r w:rsidRPr="000A3470">
        <w:rPr>
          <w:rFonts w:ascii="Calibri" w:eastAsia="Calibri" w:hAnsi="Calibri" w:cs="Calibri"/>
          <w:color w:val="000000"/>
          <w:lang w:eastAsia="es-CL"/>
        </w:rPr>
        <w:t>)”</w:t>
      </w:r>
    </w:p>
    <w:p w:rsidR="000A3470" w:rsidRPr="00E72AEF" w:rsidRDefault="000A3470" w:rsidP="00E72AEF">
      <w:pPr>
        <w:pStyle w:val="Prrafodelista"/>
        <w:numPr>
          <w:ilvl w:val="0"/>
          <w:numId w:val="1"/>
        </w:numPr>
        <w:rPr>
          <w:rFonts w:ascii="Calibri" w:eastAsia="Calibri" w:hAnsi="Calibri" w:cs="Calibri"/>
          <w:color w:val="000000"/>
          <w:lang w:eastAsia="es-CL"/>
        </w:rPr>
      </w:pPr>
      <w:r w:rsidRPr="000A3470">
        <w:rPr>
          <w:rFonts w:ascii="Calibri" w:eastAsia="Calibri" w:hAnsi="Calibri" w:cs="Calibri"/>
          <w:color w:val="000000"/>
          <w:lang w:eastAsia="es-CL"/>
        </w:rPr>
        <w:t>“Certificado de Inscripción Vivero y Factura “Productor Agrícola y Vivero” de Chagual”</w:t>
      </w:r>
    </w:p>
    <w:p w:rsidR="000A3470" w:rsidRPr="000A3470" w:rsidRDefault="000A3470" w:rsidP="000A3470">
      <w:pPr>
        <w:ind w:left="2520"/>
        <w:contextualSpacing/>
        <w:jc w:val="both"/>
        <w:rPr>
          <w:rFonts w:ascii="Calibri" w:eastAsia="Calibri" w:hAnsi="Calibri" w:cs="Calibri"/>
          <w:color w:val="000000"/>
          <w:lang w:eastAsia="es-CL"/>
        </w:rPr>
      </w:pPr>
    </w:p>
    <w:p w:rsidR="000A3470" w:rsidRPr="000A3470" w:rsidRDefault="007D084E" w:rsidP="000A3470">
      <w:pPr>
        <w:numPr>
          <w:ilvl w:val="0"/>
          <w:numId w:val="3"/>
        </w:numPr>
        <w:contextualSpacing/>
        <w:jc w:val="both"/>
        <w:rPr>
          <w:rFonts w:ascii="Calibri" w:eastAsia="Calibri" w:hAnsi="Calibri" w:cs="Calibri"/>
          <w:b/>
          <w:color w:val="000000"/>
          <w:lang w:eastAsia="es-CL"/>
        </w:rPr>
      </w:pPr>
      <w:r>
        <w:rPr>
          <w:rFonts w:ascii="Calibri" w:eastAsia="Calibri" w:hAnsi="Calibri" w:cs="Calibri"/>
          <w:b/>
          <w:color w:val="000000"/>
          <w:lang w:eastAsia="es-CL"/>
        </w:rPr>
        <w:t>Anexo A.8</w:t>
      </w:r>
      <w:r w:rsidR="000A3470" w:rsidRPr="000A3470">
        <w:rPr>
          <w:rFonts w:ascii="Calibri" w:eastAsia="Calibri" w:hAnsi="Calibri" w:cs="Calibri"/>
          <w:b/>
          <w:color w:val="000000"/>
          <w:lang w:eastAsia="es-CL"/>
        </w:rPr>
        <w:t>:</w:t>
      </w:r>
    </w:p>
    <w:p w:rsidR="000A3470" w:rsidRDefault="000A3470" w:rsidP="007D084E">
      <w:pPr>
        <w:numPr>
          <w:ilvl w:val="0"/>
          <w:numId w:val="1"/>
        </w:numPr>
        <w:contextualSpacing/>
        <w:jc w:val="both"/>
        <w:rPr>
          <w:rFonts w:ascii="Calibri" w:eastAsia="Calibri" w:hAnsi="Calibri" w:cs="Calibri"/>
          <w:color w:val="000000"/>
          <w:lang w:eastAsia="es-CL"/>
        </w:rPr>
      </w:pPr>
      <w:r w:rsidRPr="000A3470">
        <w:rPr>
          <w:rFonts w:ascii="Calibri" w:eastAsia="Calibri" w:hAnsi="Calibri" w:cs="Calibri"/>
          <w:color w:val="000000"/>
          <w:lang w:eastAsia="es-CL"/>
        </w:rPr>
        <w:t xml:space="preserve">“Descripción de adecuación de canaletas colectoras de soluciones lixiviadas en Planta </w:t>
      </w:r>
      <w:proofErr w:type="spellStart"/>
      <w:r w:rsidRPr="000A3470">
        <w:rPr>
          <w:rFonts w:ascii="Calibri" w:eastAsia="Calibri" w:hAnsi="Calibri" w:cs="Calibri"/>
          <w:color w:val="000000"/>
          <w:lang w:eastAsia="es-CL"/>
        </w:rPr>
        <w:t>Catemu</w:t>
      </w:r>
      <w:proofErr w:type="spellEnd"/>
      <w:r w:rsidRPr="000A3470">
        <w:rPr>
          <w:rFonts w:ascii="Calibri" w:eastAsia="Calibri" w:hAnsi="Calibri" w:cs="Calibri"/>
          <w:color w:val="000000"/>
          <w:lang w:eastAsia="es-CL"/>
        </w:rPr>
        <w:t xml:space="preserve">” </w:t>
      </w:r>
    </w:p>
    <w:p w:rsidR="007D084E" w:rsidRPr="000A3470" w:rsidRDefault="007D084E" w:rsidP="007D084E">
      <w:pPr>
        <w:numPr>
          <w:ilvl w:val="0"/>
          <w:numId w:val="1"/>
        </w:numPr>
        <w:contextualSpacing/>
        <w:jc w:val="both"/>
        <w:rPr>
          <w:rFonts w:ascii="Calibri" w:eastAsia="Calibri" w:hAnsi="Calibri" w:cs="Calibri"/>
          <w:color w:val="000000"/>
          <w:lang w:eastAsia="es-CL"/>
        </w:rPr>
      </w:pPr>
      <w:r>
        <w:rPr>
          <w:rFonts w:ascii="Calibri" w:eastAsia="Calibri" w:hAnsi="Calibri" w:cs="Calibri"/>
          <w:color w:val="000000"/>
          <w:lang w:eastAsia="es-CL"/>
        </w:rPr>
        <w:t>“Estimación de Costos Plan de Mantenimiento y Evaluación Periódica de las Canaletas Colectoras de Soluciones Lixiviadas”</w:t>
      </w:r>
    </w:p>
    <w:p w:rsidR="000A3470" w:rsidRPr="000A3470" w:rsidRDefault="000A3470" w:rsidP="000A3470">
      <w:pPr>
        <w:ind w:left="2520"/>
        <w:contextualSpacing/>
        <w:jc w:val="both"/>
        <w:rPr>
          <w:rFonts w:ascii="Calibri" w:eastAsia="Calibri" w:hAnsi="Calibri" w:cs="Calibri"/>
          <w:color w:val="000000"/>
          <w:lang w:eastAsia="es-CL"/>
        </w:rPr>
      </w:pPr>
    </w:p>
    <w:p w:rsidR="000A3470" w:rsidRPr="000A3470" w:rsidRDefault="000A3470" w:rsidP="000A3470">
      <w:pPr>
        <w:ind w:left="2520"/>
        <w:contextualSpacing/>
        <w:jc w:val="both"/>
        <w:rPr>
          <w:rFonts w:ascii="Calibri" w:eastAsia="Calibri" w:hAnsi="Calibri" w:cs="Calibri"/>
          <w:color w:val="000000"/>
          <w:lang w:eastAsia="es-CL"/>
        </w:rPr>
      </w:pPr>
    </w:p>
    <w:p w:rsidR="000A3470" w:rsidRDefault="000A3470" w:rsidP="000A3470">
      <w:pPr>
        <w:numPr>
          <w:ilvl w:val="0"/>
          <w:numId w:val="3"/>
        </w:numPr>
        <w:contextualSpacing/>
        <w:jc w:val="both"/>
        <w:rPr>
          <w:rFonts w:ascii="Calibri" w:eastAsia="Calibri" w:hAnsi="Calibri" w:cs="Calibri"/>
          <w:b/>
          <w:color w:val="000000"/>
          <w:lang w:eastAsia="es-CL"/>
        </w:rPr>
      </w:pPr>
      <w:r w:rsidRPr="000A3470">
        <w:rPr>
          <w:rFonts w:ascii="Calibri" w:eastAsia="Calibri" w:hAnsi="Calibri" w:cs="Calibri"/>
          <w:b/>
          <w:color w:val="000000"/>
          <w:lang w:eastAsia="es-CL"/>
        </w:rPr>
        <w:t xml:space="preserve">Anexo </w:t>
      </w:r>
      <w:r w:rsidR="007D084E">
        <w:rPr>
          <w:rFonts w:ascii="Calibri" w:eastAsia="Calibri" w:hAnsi="Calibri" w:cs="Calibri"/>
          <w:b/>
          <w:color w:val="000000"/>
          <w:lang w:eastAsia="es-CL"/>
        </w:rPr>
        <w:t>B.1</w:t>
      </w:r>
      <w:r w:rsidRPr="000A3470">
        <w:rPr>
          <w:rFonts w:ascii="Calibri" w:eastAsia="Calibri" w:hAnsi="Calibri" w:cs="Calibri"/>
          <w:b/>
          <w:color w:val="000000"/>
          <w:lang w:eastAsia="es-CL"/>
        </w:rPr>
        <w:t xml:space="preserve">: </w:t>
      </w:r>
    </w:p>
    <w:p w:rsidR="007D084E" w:rsidRDefault="007D084E" w:rsidP="007D084E">
      <w:pPr>
        <w:numPr>
          <w:ilvl w:val="0"/>
          <w:numId w:val="1"/>
        </w:numPr>
        <w:contextualSpacing/>
        <w:jc w:val="both"/>
        <w:rPr>
          <w:rFonts w:ascii="Calibri" w:eastAsia="Calibri" w:hAnsi="Calibri" w:cs="Calibri"/>
          <w:color w:val="000000"/>
          <w:lang w:eastAsia="es-CL"/>
        </w:rPr>
      </w:pPr>
      <w:r w:rsidRPr="000A3470">
        <w:rPr>
          <w:rFonts w:ascii="Calibri" w:eastAsia="Calibri" w:hAnsi="Calibri" w:cs="Calibri"/>
          <w:color w:val="000000"/>
          <w:lang w:eastAsia="es-CL"/>
        </w:rPr>
        <w:t xml:space="preserve">“Informe con parámetros de monitoreo de </w:t>
      </w:r>
      <w:proofErr w:type="spellStart"/>
      <w:r w:rsidRPr="000A3470">
        <w:rPr>
          <w:rFonts w:ascii="Calibri" w:eastAsia="Calibri" w:hAnsi="Calibri" w:cs="Calibri"/>
          <w:color w:val="000000"/>
          <w:lang w:eastAsia="es-CL"/>
        </w:rPr>
        <w:t>NCh</w:t>
      </w:r>
      <w:proofErr w:type="spellEnd"/>
      <w:r w:rsidRPr="000A3470">
        <w:rPr>
          <w:rFonts w:ascii="Calibri" w:eastAsia="Calibri" w:hAnsi="Calibri" w:cs="Calibri"/>
          <w:color w:val="000000"/>
          <w:lang w:eastAsia="es-CL"/>
        </w:rPr>
        <w:t>. 1.333 Of. 78”</w:t>
      </w:r>
    </w:p>
    <w:p w:rsidR="007D084E" w:rsidRPr="007D084E" w:rsidRDefault="007D084E" w:rsidP="007D084E">
      <w:pPr>
        <w:numPr>
          <w:ilvl w:val="0"/>
          <w:numId w:val="1"/>
        </w:numPr>
        <w:contextualSpacing/>
        <w:jc w:val="both"/>
        <w:rPr>
          <w:rFonts w:ascii="Calibri" w:eastAsia="Calibri" w:hAnsi="Calibri" w:cs="Calibri"/>
          <w:color w:val="000000"/>
          <w:lang w:eastAsia="es-CL"/>
        </w:rPr>
      </w:pPr>
      <w:r w:rsidRPr="007D084E">
        <w:rPr>
          <w:rFonts w:ascii="Calibri" w:eastAsia="Calibri" w:hAnsi="Calibri" w:cs="Calibri"/>
          <w:color w:val="000000"/>
          <w:lang w:eastAsia="es-CL"/>
        </w:rPr>
        <w:t xml:space="preserve">“Monitoreo de estabilidad física de las pilas de lixiviación de Planta </w:t>
      </w:r>
      <w:proofErr w:type="spellStart"/>
      <w:r w:rsidRPr="007D084E">
        <w:rPr>
          <w:rFonts w:ascii="Calibri" w:eastAsia="Calibri" w:hAnsi="Calibri" w:cs="Calibri"/>
          <w:color w:val="000000"/>
          <w:lang w:eastAsia="es-CL"/>
        </w:rPr>
        <w:t>Catemu</w:t>
      </w:r>
      <w:proofErr w:type="spellEnd"/>
      <w:r w:rsidRPr="007D084E">
        <w:rPr>
          <w:rFonts w:ascii="Calibri" w:eastAsia="Calibri" w:hAnsi="Calibri" w:cs="Calibri"/>
          <w:color w:val="000000"/>
          <w:lang w:eastAsia="es-CL"/>
        </w:rPr>
        <w:t>”</w:t>
      </w:r>
    </w:p>
    <w:p w:rsidR="007D084E" w:rsidRPr="007D084E" w:rsidRDefault="007D084E" w:rsidP="007D084E">
      <w:pPr>
        <w:numPr>
          <w:ilvl w:val="0"/>
          <w:numId w:val="1"/>
        </w:numPr>
        <w:contextualSpacing/>
        <w:jc w:val="both"/>
        <w:rPr>
          <w:rFonts w:ascii="Calibri" w:eastAsia="Calibri" w:hAnsi="Calibri" w:cs="Calibri"/>
          <w:color w:val="000000"/>
          <w:lang w:eastAsia="es-CL"/>
        </w:rPr>
      </w:pPr>
      <w:r w:rsidRPr="007D084E">
        <w:rPr>
          <w:rFonts w:ascii="Calibri" w:eastAsia="Calibri" w:hAnsi="Calibri" w:cs="Calibri"/>
          <w:color w:val="000000"/>
          <w:lang w:eastAsia="es-CL"/>
        </w:rPr>
        <w:lastRenderedPageBreak/>
        <w:t xml:space="preserve">“Formulario E 300 del </w:t>
      </w:r>
      <w:proofErr w:type="spellStart"/>
      <w:r w:rsidRPr="007D084E">
        <w:rPr>
          <w:rFonts w:ascii="Calibri" w:eastAsia="Calibri" w:hAnsi="Calibri" w:cs="Calibri"/>
          <w:color w:val="000000"/>
          <w:lang w:eastAsia="es-CL"/>
        </w:rPr>
        <w:t>Sernageomin</w:t>
      </w:r>
      <w:proofErr w:type="spellEnd"/>
      <w:r w:rsidRPr="007D084E">
        <w:rPr>
          <w:rFonts w:ascii="Calibri" w:eastAsia="Calibri" w:hAnsi="Calibri" w:cs="Calibri"/>
          <w:color w:val="000000"/>
          <w:lang w:eastAsia="es-CL"/>
        </w:rPr>
        <w:t xml:space="preserve">, sobre la producción minera metalúrgica de Compañía Minera Amalia, correspondientes a los meses de enero a diciembre del año 2015 y a los meses de enero a mayo de 2016” </w:t>
      </w:r>
    </w:p>
    <w:p w:rsidR="000A3470" w:rsidRPr="007D084E" w:rsidRDefault="007D084E" w:rsidP="007D084E">
      <w:pPr>
        <w:numPr>
          <w:ilvl w:val="0"/>
          <w:numId w:val="1"/>
        </w:numPr>
        <w:contextualSpacing/>
        <w:jc w:val="both"/>
        <w:rPr>
          <w:rFonts w:ascii="Calibri" w:eastAsia="Calibri" w:hAnsi="Calibri" w:cs="Calibri"/>
          <w:color w:val="000000"/>
          <w:lang w:eastAsia="es-CL"/>
        </w:rPr>
      </w:pPr>
      <w:r w:rsidRPr="007D084E">
        <w:rPr>
          <w:rFonts w:ascii="Calibri" w:eastAsia="Calibri" w:hAnsi="Calibri" w:cs="Calibri"/>
          <w:color w:val="000000"/>
          <w:lang w:eastAsia="es-CL"/>
        </w:rPr>
        <w:t>“Planilla promedio producción Compañía Minera Amalia, entre los meses enero de 2015 a mayo de 2016, según formulario E 300”</w:t>
      </w:r>
    </w:p>
    <w:p w:rsidR="000A3470" w:rsidRDefault="000A3470" w:rsidP="000A3470">
      <w:pPr>
        <w:pStyle w:val="Prrafodelista"/>
        <w:jc w:val="both"/>
        <w:rPr>
          <w:rFonts w:ascii="Calibri" w:eastAsia="Calibri" w:hAnsi="Calibri" w:cs="Calibri"/>
          <w:b/>
          <w:color w:val="000000"/>
          <w:lang w:eastAsia="es-CL"/>
        </w:rPr>
      </w:pPr>
    </w:p>
    <w:p w:rsidR="007D084E" w:rsidRDefault="007D084E" w:rsidP="000A3470">
      <w:pPr>
        <w:pStyle w:val="Prrafodelista"/>
        <w:jc w:val="both"/>
        <w:rPr>
          <w:rFonts w:ascii="Calibri" w:eastAsia="Calibri" w:hAnsi="Calibri" w:cs="Calibri"/>
          <w:b/>
          <w:color w:val="000000"/>
          <w:lang w:eastAsia="es-CL"/>
        </w:rPr>
      </w:pPr>
    </w:p>
    <w:p w:rsidR="000A3470" w:rsidRPr="000A3470" w:rsidRDefault="000A3470" w:rsidP="000A3470">
      <w:pPr>
        <w:pStyle w:val="Prrafodelista"/>
        <w:numPr>
          <w:ilvl w:val="0"/>
          <w:numId w:val="3"/>
        </w:numPr>
        <w:jc w:val="both"/>
        <w:rPr>
          <w:rFonts w:ascii="Calibri" w:eastAsia="Calibri" w:hAnsi="Calibri" w:cs="Calibri"/>
          <w:b/>
          <w:color w:val="000000"/>
          <w:lang w:eastAsia="es-CL"/>
        </w:rPr>
      </w:pPr>
      <w:r>
        <w:rPr>
          <w:rFonts w:ascii="Calibri" w:eastAsia="Calibri" w:hAnsi="Calibri" w:cs="Calibri"/>
          <w:b/>
          <w:color w:val="000000"/>
          <w:lang w:eastAsia="es-CL"/>
        </w:rPr>
        <w:t>Anexo C.1:</w:t>
      </w:r>
    </w:p>
    <w:p w:rsidR="000A3470" w:rsidRDefault="000A3470" w:rsidP="000A3470">
      <w:pPr>
        <w:numPr>
          <w:ilvl w:val="0"/>
          <w:numId w:val="1"/>
        </w:numPr>
        <w:ind w:left="2835" w:hanging="283"/>
        <w:contextualSpacing/>
        <w:jc w:val="both"/>
        <w:rPr>
          <w:rFonts w:ascii="Calibri" w:eastAsia="Calibri" w:hAnsi="Calibri" w:cs="Calibri"/>
          <w:color w:val="000000"/>
          <w:lang w:eastAsia="es-CL"/>
        </w:rPr>
      </w:pPr>
      <w:r w:rsidRPr="000A3470">
        <w:rPr>
          <w:rFonts w:ascii="Calibri" w:eastAsia="Calibri" w:hAnsi="Calibri" w:cs="Calibri"/>
          <w:color w:val="000000"/>
          <w:lang w:eastAsia="es-CL"/>
        </w:rPr>
        <w:t xml:space="preserve">“Formulario E 300 del </w:t>
      </w:r>
      <w:proofErr w:type="spellStart"/>
      <w:r w:rsidRPr="000A3470">
        <w:rPr>
          <w:rFonts w:ascii="Calibri" w:eastAsia="Calibri" w:hAnsi="Calibri" w:cs="Calibri"/>
          <w:color w:val="000000"/>
          <w:lang w:eastAsia="es-CL"/>
        </w:rPr>
        <w:t>Sernageomin</w:t>
      </w:r>
      <w:proofErr w:type="spellEnd"/>
      <w:r w:rsidRPr="000A3470">
        <w:rPr>
          <w:rFonts w:ascii="Calibri" w:eastAsia="Calibri" w:hAnsi="Calibri" w:cs="Calibri"/>
          <w:color w:val="000000"/>
          <w:lang w:eastAsia="es-CL"/>
        </w:rPr>
        <w:t>, sobre la producción minera metalúrgica de Compañía Minera Amalia, correspondientes a los meses de febrero y agosto de 2011”</w:t>
      </w:r>
    </w:p>
    <w:p w:rsidR="007E2C66" w:rsidRDefault="006E74CC"/>
    <w:sectPr w:rsidR="007E2C66" w:rsidSect="007C7B2D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F1CDC"/>
    <w:multiLevelType w:val="multilevel"/>
    <w:tmpl w:val="93521424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84" w:hanging="60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3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" w15:restartNumberingAfterBreak="0">
    <w:nsid w:val="0B463ABA"/>
    <w:multiLevelType w:val="multilevel"/>
    <w:tmpl w:val="4ED0F158"/>
    <w:lvl w:ilvl="0">
      <w:start w:val="3"/>
      <w:numFmt w:val="bullet"/>
      <w:lvlText w:val="-"/>
      <w:lvlJc w:val="left"/>
      <w:pPr>
        <w:ind w:left="720" w:firstLine="180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104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1692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eastAsia="Arial" w:hAnsi="Arial" w:cs="Arial"/>
      </w:rPr>
    </w:lvl>
  </w:abstractNum>
  <w:abstractNum w:abstractNumId="2" w15:restartNumberingAfterBreak="0">
    <w:nsid w:val="495F1721"/>
    <w:multiLevelType w:val="hybridMultilevel"/>
    <w:tmpl w:val="2692F4F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470"/>
    <w:rsid w:val="000A3470"/>
    <w:rsid w:val="006E74CC"/>
    <w:rsid w:val="007D084E"/>
    <w:rsid w:val="00AB379B"/>
    <w:rsid w:val="00E72AEF"/>
    <w:rsid w:val="00EA4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595CD7-2A06-49D1-BB51-B13E2DABD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A34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 Emilfork</dc:creator>
  <cp:keywords/>
  <dc:description/>
  <cp:lastModifiedBy>Marcos Emilfork</cp:lastModifiedBy>
  <cp:revision>2</cp:revision>
  <dcterms:created xsi:type="dcterms:W3CDTF">2016-07-11T20:01:00Z</dcterms:created>
  <dcterms:modified xsi:type="dcterms:W3CDTF">2016-07-11T20:01:00Z</dcterms:modified>
</cp:coreProperties>
</file>